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>3</w:t>
      </w:r>
    </w:p>
    <w:bookmarkEnd w:id="0"/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我已仔细阅读《马鞍山市公安局202</w:t>
      </w:r>
      <w:r>
        <w:rPr>
          <w:rFonts w:hint="default" w:ascii="仿宋_GB2312" w:eastAsia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季度招聘警务辅助人员公告》，理解其内容，符合报考条件。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2691" w:firstLineChars="84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2691" w:firstLineChars="84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2691" w:firstLineChars="841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800" w:firstLineChars="15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Y0YTljNWE4NjllOTgyMTYwZTUwMTM0MGZjNmFhYz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5">
    <w:name w:val="页脚 字符"/>
    <w:basedOn w:val="4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2021-03-05T15:45:00Z</dcterms:created>
  <dc:creator>hp</dc:creator>
  <cp:lastModifiedBy>Lenovo</cp:lastModifiedBy>
  <cp:lastPrinted>2025-02-26T08:29:17Z</cp:lastPrinted>
  <dcterms:modified xsi:type="dcterms:W3CDTF">2025-02-26T08:41:18Z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078CEBC78BF6440683D814C2C316AA78</vt:lpwstr>
  </property>
</Properties>
</file>