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44"/>
          <w:szCs w:val="44"/>
        </w:rPr>
      </w:pPr>
      <w:r>
        <w:rPr>
          <w:rFonts w:hint="eastAsia" w:ascii="宋体" w:hAnsi="宋体" w:eastAsia="宋体" w:cs="宋体"/>
          <w:b/>
          <w:bCs/>
          <w:sz w:val="44"/>
          <w:szCs w:val="44"/>
        </w:rPr>
        <w:t>202</w:t>
      </w:r>
      <w:r>
        <w:rPr>
          <w:rFonts w:hint="eastAsia" w:ascii="宋体" w:hAnsi="宋体" w:eastAsia="宋体" w:cs="宋体"/>
          <w:b/>
          <w:bCs/>
          <w:sz w:val="44"/>
          <w:szCs w:val="44"/>
          <w:lang w:val="en-US" w:eastAsia="zh-CN"/>
        </w:rPr>
        <w:t>4</w:t>
      </w:r>
      <w:r>
        <w:rPr>
          <w:rFonts w:hint="eastAsia" w:ascii="宋体" w:hAnsi="宋体" w:eastAsia="宋体" w:cs="宋体"/>
          <w:b/>
          <w:bCs/>
          <w:sz w:val="44"/>
          <w:szCs w:val="44"/>
        </w:rPr>
        <w:t>年中小学教师公开招聘命题考试</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44"/>
          <w:szCs w:val="44"/>
        </w:rPr>
      </w:pPr>
      <w:r>
        <w:rPr>
          <w:rFonts w:hint="eastAsia" w:ascii="宋体" w:hAnsi="宋体" w:eastAsia="宋体" w:cs="宋体"/>
          <w:b/>
          <w:bCs/>
          <w:sz w:val="44"/>
          <w:szCs w:val="44"/>
        </w:rPr>
        <w:t>小学体育与健康学科笔试大纲</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一、考试目标与要求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考查基础知识的同时注重考查综合素质，突出能力为主的命题指导思想，将知识、能力和素质融为一体，着重考查考生对体育与健康专业相关文件与课程标准、专业基础理论知识、专业技能知识、学科课程与教学论及应用的掌握程度；考查运用基本理论、基础知识与方法分析和解决有关小学体育与健康教学问题的能力；考查是否具备从事小学体育与健康教育教学工作所必备的基本教学技能和持续发展专业素养的能力。考查具体目标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1.考查考生对学校体育相关法律法规及重要文件的了解程度。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考查考生对《义务教育体育与健康课程标准（2022版）》所要求的体育与健康专业基础理论知识和专业技能知识，以及安徽省目前使用的小学体育与健康教师用书和《国家学生体质健康标准》内容与测试方法的理解和掌握程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3.考查考生对学校体育学、体育心理学、运动解剖学、运动生理学、体育保健学等基础理论知识的掌握和运用。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4.考查考生对田径、球类、体操、武术、游泳等运动专项技能知识、竞赛的组织、裁判法的掌握和运用。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5.考查考生对体育与健康学科课程与教学论的掌握和运用。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二、考试内容范围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（一）相关文件与课程标准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了解《关于全面加强和改进新时代学校体育工作的意见》《安徽省人民政府办公厅关于强化学校体育促进学生身心健康全面发展的实施意见》《学校体育工作条例》《学校卫生工作条例》和《国家学校体育卫生条件试行基本标准》的内容和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2.理解体育与健康课程性质和课程理念。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3.掌握体育与健康课程的核心素养与目标。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4.理解小学各水平阶段的课程内容及学业质量。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5.掌握课程标准中关于“课程实施”的内容。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（二）专业基础理论知识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1.学校体育学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（1）了解学校体育的产生与发展和学校体育目标。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（2）掌握体育教师的基本职责和应具备的基本条件。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（3）掌握体育与健康课、早锻炼、大课间、课外体育活动、课余体育训练和课余体育竞赛的内容、组织形式和方法。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（4）掌握发展小学生身体素质的训练方法、手段及基本要求。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2.体育心理学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（1）掌握体育锻炼与心理健康的关系。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（2）掌握运动技能形成的规律和阶段特征。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（3）掌握体育道德的内涵，知晓怎样进行体育道德教育。</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（4）掌握体育学习动机、兴趣、态度基本理论。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（5）了解唤醒、焦虑、心境状态与运动表现。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3.运动解剖学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（1）了解解剖学姿势、基本切面与基本轴、解剖学方位术语。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（2）掌握运动系统的构成及其功能。运动系统各器官的名称、运动特点，以及体育运动对运动系统的影响。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（3）了解心血管系统、消化系统、呼吸系统、神经系统的构成和功能以及体育运动对该系统的影响。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4.运动生理学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（1）掌握肌肉活动时三大供能系统特点及应用。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（2）掌握身体素质的生理基础。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（3）掌握心血管系统对运动的反应和适应规律。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（4）掌握少年儿童、女性的生理特点以及体育教学训练中应注意的问题。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（5）掌握运动与身体机能的变化规律及运动技能的形成规律。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（6）了解运动处方的制定方法。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（7）掌握身体形态的基本理论及其应用。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5.体育保健学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（1）了解简单判断疲劳的方法及运动性疲劳的恢复手段。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（2）了解营养素的概念和三大营养素的生理功能，懂得合理膳食。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（3）掌握体育与健康课、早锻炼、大课间、课外体育活动和课余体育训练的医务监督与要求。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（4）掌握运动损伤、运动性病症的概念、原因、症状、预防与处理方法。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（5）理解健康的概念及影响因素。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（6）了解我国传统养生思想和方法。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6.其他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（1）掌握体育游戏的基本知识、创编原则和方法。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（2）掌握奥林匹克运动的基本知识。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（3）掌握《国家学生体质健康标准》的实施办法及测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试操作方法与内容要求。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（三）专业技能知识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1.田径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（1）了解走、跑、跳、投、攀、爬等基本活动类项目的基本知识，健身价值及教学中的注意事项。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（2）掌握基本活动类项目的技术原理、动作要领及教学策略。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（3）掌握田径竞赛规则、裁判方法，并能结合实际组织、编排各种形式的比赛。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（4）运用基本活动类项目创编游戏。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2.球类（篮球足球软式排球乒乓球羽毛球）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（1）了解篮球、足球、软式排球、乒乓球、羽毛球运动的基本知识、健身价值及教学中应注意的问题。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（2）掌握篮球、足球、软式排球、乒乓球、羽毛球运动的基本技术、动作要领、教学策略。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（3）了解篮球、足球、软式排球、乒乓球、羽毛球的基本战术、训练方法及课余运动队训练的基本要求。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（4）掌握篮球、足球、软式排球、乒乓球、羽毛球运动的竞赛规则和裁判法，并能合理的组织、编排学校竞赛活动。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（5）能利用各种球类创编球操与游戏。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3.体操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（1）了解体操运动的基本知识及其对促进身心健康的作用。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（2）掌握各项体操运动的技术原理、动作要领及教学策略。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（3）掌握体操运动中保护与帮助的意义、方法和运用。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（4）了解体操组织竞赛与编排方法、竞赛规则和裁判方法。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（5）掌握体操基本动作的组合与编排。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4.武术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（1）了解武术的分类、基本知识、技术动作的攻防意义及武术运动对促进身心健康的作用。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（2）掌握武术运动的技术原理、动作要领及教学策略。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（3）了解武术的图解知识及识图方法。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5.游泳（蛙泳爬泳）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（1）了解游泳的健康与卫生常识，以及游泳运动对促进身心健康的作用。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（2）掌握游泳运动的安全防范措施以及自救的方法与常识。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（3）掌握游泳运动的技术原理、动作要领及教学策略。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（四）学科课程与教学论及应用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1.了解体育与健康教学的特点、过程、规律和原则。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2.掌握制定体育与健康学习目标的依据和具体要求。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3.了解体育与健康课的类型、结构。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4.掌握体育与健康课堂教学常用的教学方法、模式和组织形式。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5.了解体育与健康课程资源开发的内容、途径和方法。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6.掌握体育与健康课程评价的内容与方法。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7.能运用相关知识，结合实际条件进行教学设计。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三、考试形式和试卷结构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1.考试形式：闭卷、笔试。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2.考试时间120分钟，试卷分值120分。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3.主要题型：单项选择题、判断题、简答题、论述题、案例分析题、教学设计。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4.内容比例：学科专业知识约占</w:t>
      </w:r>
      <w:bookmarkStart w:id="0" w:name="_GoBack"/>
      <w:bookmarkEnd w:id="0"/>
      <w:r>
        <w:rPr>
          <w:rFonts w:hint="eastAsia" w:ascii="仿宋_GB2312" w:hAnsi="仿宋_GB2312" w:eastAsia="仿宋_GB2312" w:cs="仿宋_GB2312"/>
          <w:sz w:val="32"/>
          <w:szCs w:val="32"/>
        </w:rPr>
        <w:t>70%，课程与教学论约占30%。</w:t>
      </w:r>
    </w:p>
    <w:sectPr>
      <w:footerReference r:id="rId3" w:type="default"/>
      <w:pgSz w:w="11906" w:h="16838"/>
      <w:pgMar w:top="2098" w:right="1474" w:bottom="1985" w:left="1474"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  \* MERGEFORMAT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  \* MERGEFORMAT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UzZTcwMGYzNzRmM2JhODVlNDFiM2QzZWExN2IzYjgifQ=="/>
  </w:docVars>
  <w:rsids>
    <w:rsidRoot w:val="00E24A9A"/>
    <w:rsid w:val="005D64FA"/>
    <w:rsid w:val="006D43E0"/>
    <w:rsid w:val="0077498E"/>
    <w:rsid w:val="00E24A9A"/>
    <w:rsid w:val="12CA00EC"/>
    <w:rsid w:val="2AB7684B"/>
    <w:rsid w:val="56E40AFD"/>
    <w:rsid w:val="611711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semiHidden/>
    <w:unhideWhenUsed/>
    <w:uiPriority w:val="99"/>
    <w:pPr>
      <w:tabs>
        <w:tab w:val="center" w:pos="4153"/>
        <w:tab w:val="right" w:pos="8306"/>
      </w:tabs>
      <w:snapToGrid w:val="0"/>
      <w:jc w:val="left"/>
    </w:pPr>
    <w:rPr>
      <w:sz w:val="18"/>
    </w:rPr>
  </w:style>
  <w:style w:type="paragraph" w:styleId="3">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2416</Words>
  <Characters>2462</Characters>
  <Lines>24</Lines>
  <Paragraphs>6</Paragraphs>
  <TotalTime>6</TotalTime>
  <ScaleCrop>false</ScaleCrop>
  <LinksUpToDate>false</LinksUpToDate>
  <CharactersWithSpaces>2462</CharactersWithSpaces>
  <Application>WPS Office_12.1.0.16894_F1E327BC-269C-435d-A152-05C5408002CA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2023-03-15T03:35:00Z</dcterms:created>
  <dc:creator>Administrator</dc:creator>
  <cp:lastModifiedBy>邹飞</cp:lastModifiedBy>
  <cp:lastPrinted>2024-04-28T07:29:06Z</cp:lastPrinted>
  <dcterms:modified xsi:type="dcterms:W3CDTF">2024-04-28T07:30:08Z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2052-12.1.0.16894</vt:lpwstr>
  </property>
  <property fmtid="{D5CDD505-2E9C-101B-9397-08002B2CF9AE}" pid="3" name="ICV">
    <vt:lpwstr>487ECF3EF93745DAB547155BCCE04DE7</vt:lpwstr>
  </property>
</Properties>
</file>