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pacing w:line="520" w:lineRule="exact"/>
        <w:jc w:val="center"/>
        <w:outlineLvl w:val="3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芜湖市交通运输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局所属事业单位公开招聘</w:t>
      </w:r>
    </w:p>
    <w:p>
      <w:pPr>
        <w:widowControl/>
        <w:spacing w:line="520" w:lineRule="exact"/>
        <w:jc w:val="center"/>
        <w:outlineLvl w:val="3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编外工作人员报名资格</w:t>
      </w:r>
      <w:r>
        <w:rPr>
          <w:rFonts w:hint="eastAsia" w:ascii="黑体" w:hAnsi="黑体" w:eastAsia="黑体"/>
          <w:sz w:val="36"/>
          <w:szCs w:val="36"/>
        </w:rPr>
        <w:t>审查表</w:t>
      </w:r>
    </w:p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月  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签名：     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2.“直系亲属及主要社会关系”包括夫妻关系、直系血亲关系、三代以内旁系血亲和近姻亲。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</w:docVars>
  <w:rsids>
    <w:rsidRoot w:val="72786E44"/>
    <w:rsid w:val="727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2024-04-10T09:08:00Z</dcterms:created>
  <dc:creator>音乐五度圈</dc:creator>
  <cp:lastModifiedBy>音乐五度圈</cp:lastModifiedBy>
  <dcterms:modified xsi:type="dcterms:W3CDTF">2024-04-10T09:09:10Z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B267C9E1ACE24846A88F1849389342C1</vt:lpwstr>
  </property>
</Properties>
</file>