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4" w:afterLines="30" w:line="600" w:lineRule="exact"/>
        <w:jc w:val="left"/>
        <w:rPr>
          <w:rFonts w:ascii="仿宋" w:hAnsi="仿宋" w:eastAsia="仿宋"/>
          <w:bCs/>
          <w:color w:val="000000"/>
          <w:spacing w:val="10"/>
          <w:szCs w:val="32"/>
        </w:rPr>
      </w:pPr>
      <w:r>
        <w:rPr>
          <w:rFonts w:hint="eastAsia" w:ascii="仿宋" w:hAnsi="仿宋" w:eastAsia="仿宋"/>
          <w:bCs/>
          <w:color w:val="000000"/>
          <w:spacing w:val="10"/>
          <w:szCs w:val="32"/>
        </w:rPr>
        <w:t>附件1</w:t>
      </w:r>
    </w:p>
    <w:p>
      <w:pPr>
        <w:spacing w:after="76" w:afterLines="20" w:line="600" w:lineRule="exact"/>
        <w:jc w:val="center"/>
        <w:rPr>
          <w:b/>
          <w:bCs/>
          <w:color w:val="000000"/>
          <w:sz w:val="40"/>
          <w:szCs w:val="32"/>
        </w:rPr>
      </w:pPr>
      <w:bookmarkStart w:id="0" w:name="_GoBack"/>
      <w:r>
        <w:rPr>
          <w:rFonts w:hint="eastAsia"/>
          <w:b/>
          <w:bCs/>
          <w:color w:val="000000"/>
          <w:sz w:val="40"/>
          <w:szCs w:val="32"/>
        </w:rPr>
        <w:t>芜湖市广电新视界广告传媒有限公司2024年招聘电力、消防人员岗位计划表</w:t>
      </w:r>
    </w:p>
    <w:bookmarkEnd w:id="0"/>
    <w:tbl>
      <w:tblPr>
        <w:tblStyle w:val="3"/>
        <w:tblpPr w:leftFromText="180" w:rightFromText="180" w:vertAnchor="page" w:horzAnchor="margin" w:tblpXSpec="center" w:tblpY="3450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89"/>
        <w:gridCol w:w="741"/>
        <w:gridCol w:w="1098"/>
        <w:gridCol w:w="816"/>
        <w:gridCol w:w="1136"/>
        <w:gridCol w:w="709"/>
        <w:gridCol w:w="3544"/>
        <w:gridCol w:w="368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4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序号</w:t>
            </w:r>
          </w:p>
        </w:tc>
        <w:tc>
          <w:tcPr>
            <w:tcW w:w="889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岗位</w:t>
            </w:r>
          </w:p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名称</w:t>
            </w:r>
          </w:p>
        </w:tc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招考</w:t>
            </w:r>
            <w:r>
              <w:rPr>
                <w:rFonts w:hint="eastAsia" w:cs="宋体"/>
                <w:b/>
                <w:bCs/>
                <w:sz w:val="22"/>
              </w:rPr>
              <w:br w:type="textWrapping"/>
            </w:r>
            <w:r>
              <w:rPr>
                <w:rFonts w:hint="eastAsia" w:cs="宋体"/>
                <w:b/>
                <w:bCs/>
                <w:sz w:val="22"/>
              </w:rPr>
              <w:t>计划</w:t>
            </w:r>
          </w:p>
        </w:tc>
        <w:tc>
          <w:tcPr>
            <w:tcW w:w="1098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专业</w:t>
            </w:r>
          </w:p>
        </w:tc>
        <w:tc>
          <w:tcPr>
            <w:tcW w:w="81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学历</w:t>
            </w:r>
          </w:p>
        </w:tc>
        <w:tc>
          <w:tcPr>
            <w:tcW w:w="113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年龄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性别</w:t>
            </w:r>
          </w:p>
        </w:tc>
        <w:tc>
          <w:tcPr>
            <w:tcW w:w="3544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cs="宋体"/>
                <w:b/>
                <w:bCs/>
                <w:sz w:val="22"/>
              </w:rPr>
              <w:t>岗位职责</w:t>
            </w:r>
          </w:p>
        </w:tc>
        <w:tc>
          <w:tcPr>
            <w:tcW w:w="3684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应聘要求</w:t>
            </w:r>
          </w:p>
        </w:tc>
        <w:tc>
          <w:tcPr>
            <w:tcW w:w="123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674" w:type="dxa"/>
            <w:shd w:val="clear" w:color="000000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1</w:t>
            </w:r>
          </w:p>
        </w:tc>
        <w:tc>
          <w:tcPr>
            <w:tcW w:w="889" w:type="dxa"/>
            <w:shd w:val="clear" w:color="000000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电力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技术岗</w:t>
            </w:r>
          </w:p>
        </w:tc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000000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电气类、自动化类</w:t>
            </w:r>
          </w:p>
        </w:tc>
        <w:tc>
          <w:tcPr>
            <w:tcW w:w="816" w:type="dxa"/>
            <w:shd w:val="clear" w:color="000000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本科及以上</w:t>
            </w:r>
          </w:p>
        </w:tc>
        <w:tc>
          <w:tcPr>
            <w:tcW w:w="1136" w:type="dxa"/>
            <w:shd w:val="clear" w:color="000000" w:fill="FFFFFF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年龄在40周岁及以下（1983年1月1日（含）以后出生）。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3544" w:type="dxa"/>
            <w:shd w:val="clear" w:color="000000" w:fill="FFFFFF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（1）负责供配电技术系统运维和故障排除；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（2）负责供配电技术系统项目的系统设计、实施和更新改造；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（3）负责各种电气设备设施的管理、检修、维护，处理设备运行中出现的各种故障。</w:t>
            </w:r>
          </w:p>
        </w:tc>
        <w:tc>
          <w:tcPr>
            <w:tcW w:w="36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（1）具有3年及以上工作经历；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（2）熟悉电力行业规程和制度，了解电力设备性能和基本原理，掌握电力系统运行和维修技能及常见故障的应急处置；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（3）能上夜班，适应倒班工作制。</w:t>
            </w:r>
          </w:p>
        </w:tc>
        <w:tc>
          <w:tcPr>
            <w:tcW w:w="1235" w:type="dxa"/>
            <w:shd w:val="clear" w:color="000000" w:fill="FFFFFF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持有特种作业操作证（高压电工作业)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67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2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消防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安全岗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Cs/>
                <w:spacing w:val="1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pacing w:val="10"/>
                <w:sz w:val="20"/>
                <w:szCs w:val="20"/>
              </w:rPr>
              <w:t>1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不限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本科及以上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年龄在40周岁及以下（1983年1月1日（含）以后出生）。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不限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（1）负责制定实施单位总体消防工作计划，组织实施消防演练；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（2）负责消防设施的维护、管理、故障排除等工作，解决排除各种软硬件故障，确保正常运作；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（3）负责开展消防检查、保养、维修，对接消防部门、维保单位开展维保测试、故障处理；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（4）定期做好消防巡查，按规定做好各项记录、系统运行报告，发现问题及时处理。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（1）具有3年及以上工作经历；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（2）熟练使用各种消防、检测仪器设备，掌握消防工程和设施的维保、检测流程及验收规范，严格执行国家相关标准、规范和操作规程；</w:t>
            </w:r>
          </w:p>
          <w:p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（3）解放军或武警部队退役士兵、原公安消防部队退役官兵、国家综合性消防救援队伍退出人员优先考虑。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Cs/>
                <w:spacing w:val="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持有消防设施操作员中级以上证书</w:t>
            </w:r>
          </w:p>
        </w:tc>
      </w:tr>
    </w:tbl>
    <w:p>
      <w:pPr>
        <w:spacing w:line="520" w:lineRule="exact"/>
        <w:rPr>
          <w:rFonts w:cs="仿宋_GB2312"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TI3YWY2OWVhMWI2YzE1MmUxOGU3NGE0ZTZiZjEifQ=="/>
  </w:docVars>
  <w:rsids>
    <w:rsidRoot w:val="31A61B75"/>
    <w:rsid w:val="31A6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2024-02-21T03:09:00Z</dcterms:created>
  <dc:creator>程芝翔</dc:creator>
  <cp:lastModifiedBy>程芝翔</cp:lastModifiedBy>
  <dcterms:modified xsi:type="dcterms:W3CDTF">2024-02-21T03:10:38Z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365BBFB653844BE2A25CDDA3090043F3_11</vt:lpwstr>
  </property>
</Properties>
</file>