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156" w:afterLines="50" w:afterAutospacing="0" w:line="300" w:lineRule="exact"/>
        <w:ind w:firstLine="310" w:firstLineChars="147"/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附件</w:t>
      </w:r>
      <w:r>
        <w:rPr>
          <w:rFonts w:hint="eastAsia"/>
          <w:b/>
          <w:bCs/>
          <w:sz w:val="21"/>
          <w:szCs w:val="21"/>
          <w:lang w:val="en-US" w:eastAsia="zh-CN"/>
        </w:rPr>
        <w:t>1.2023年度</w:t>
      </w:r>
      <w:bookmarkStart w:id="0" w:name="_GoBack"/>
      <w:bookmarkEnd w:id="0"/>
      <w:r>
        <w:rPr>
          <w:rFonts w:hint="eastAsia"/>
          <w:b/>
          <w:bCs/>
          <w:sz w:val="21"/>
          <w:szCs w:val="21"/>
          <w:lang w:val="en-US" w:eastAsia="zh-CN"/>
        </w:rPr>
        <w:t>安徽工业大学高层次人才招聘岗位计划表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9"/>
        <w:gridCol w:w="1217"/>
        <w:gridCol w:w="583"/>
        <w:gridCol w:w="617"/>
        <w:gridCol w:w="4733"/>
        <w:gridCol w:w="833"/>
        <w:gridCol w:w="750"/>
        <w:gridCol w:w="1184"/>
        <w:gridCol w:w="633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  <w:t>招聘单位</w:t>
            </w:r>
          </w:p>
        </w:tc>
        <w:tc>
          <w:tcPr>
            <w:tcW w:w="121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/>
                <w:b/>
                <w:bCs w:val="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  <w:lang w:eastAsia="zh-CN"/>
              </w:rPr>
              <w:t>岗位代码</w:t>
            </w:r>
          </w:p>
        </w:tc>
        <w:tc>
          <w:tcPr>
            <w:tcW w:w="58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  <w:t>岗位名称</w:t>
            </w:r>
          </w:p>
        </w:tc>
        <w:tc>
          <w:tcPr>
            <w:tcW w:w="61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  <w:t>拟聘人数</w:t>
            </w:r>
          </w:p>
        </w:tc>
        <w:tc>
          <w:tcPr>
            <w:tcW w:w="813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  <w:t>招聘岗位所需资格条件</w:t>
            </w:r>
          </w:p>
        </w:tc>
        <w:tc>
          <w:tcPr>
            <w:tcW w:w="17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8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/>
                <w:bCs/>
                <w:kern w:val="0"/>
                <w:sz w:val="15"/>
                <w:szCs w:val="15"/>
              </w:rPr>
            </w:pPr>
          </w:p>
        </w:tc>
        <w:tc>
          <w:tcPr>
            <w:tcW w:w="12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/>
                <w:bCs/>
                <w:kern w:val="0"/>
                <w:sz w:val="15"/>
                <w:szCs w:val="15"/>
              </w:rPr>
            </w:pPr>
          </w:p>
        </w:tc>
        <w:tc>
          <w:tcPr>
            <w:tcW w:w="58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/>
                <w:bCs/>
                <w:kern w:val="0"/>
                <w:sz w:val="15"/>
                <w:szCs w:val="15"/>
              </w:rPr>
            </w:pPr>
          </w:p>
        </w:tc>
        <w:tc>
          <w:tcPr>
            <w:tcW w:w="6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/>
                <w:bCs/>
                <w:kern w:val="0"/>
                <w:sz w:val="15"/>
                <w:szCs w:val="15"/>
              </w:rPr>
            </w:pP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  <w:t>专业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  <w:t>学历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  <w:t>学位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  <w:t>年龄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bCs w:val="0"/>
                <w:kern w:val="0"/>
                <w:sz w:val="15"/>
                <w:szCs w:val="15"/>
              </w:rPr>
              <w:t>其他</w:t>
            </w: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冶金工程学院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3000001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冶金工程、材料科学与工程、化学工程与技术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宋体" w:hAnsi="宋体" w:eastAsia="宋体"/>
                <w:b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具备副高职称的，可放宽至硕士学位；具备正高职称的，可放宽至本科。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具备副高职称或达到副教授水平者年龄可放宽至45周岁以下；具备正高职称人员或达到教授水平者年龄可放宽至50周岁以下；特别优秀人才或海外人才，经学校研究，年龄可适当放宽。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海境外毕业生可为相关专业。（下同）。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材料科学与工程学院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3000002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材料科学与工程、化学类（含冶金物理化学）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化学与化工学院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3000003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化学、化学工程与技术、材料科学与工程、生物学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3000004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机械工程、仪器科学与技术、航空宇航科学与技术、兵器科学与技术、农业工程、力学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电气与信息工程学院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3000005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电气工程、电子科学与技术、信息与通信工程、 仪器科学与技术、控制科学与工程、网络空间安全、物理电子学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3000006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计算机科学与技术、控制科学与工程、网络空间安全、电子科学与技术、生物医学工程、 测绘科学与技术、应用数学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能源与环境学院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3000007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动力工程及工程热物理、环境科学与工程、材料科学与工程、化学、化学工程与技术、机械工程、土木工程、核科学与技术、冶金工程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建筑工程学院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3000008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建筑学、土木工程、动力工程及工程热物理、工程管理、管理科学与工程、环境科学与工程、水利工程、安全科学与工程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管理科学与工程学院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3000009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管理科学与工程、控制科学与工程、交通运输工程、力学、数学类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3000010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经济学类、管理学类、社会学、城乡规划学、人文地理学等相关专业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公共管理与法学院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3000011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法学、政治学、社会学、经济学类、管理学类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微电子与数据科学学院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3000012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物理学类、数学类、电子科学与技术、光学工程、计算机科学与技术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3000013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翻译、国际商务、外国语言文学类、教育学等相关专业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艺术与设计学院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3000014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艺术学、美术学、设计艺术学、机械设计及理论、城市规划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工程研究院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3000015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冶金工程、应用化学、无机化学、有机化学、材料科学与工程、物理化学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马克思主义学院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3000016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专业技术</w:t>
            </w:r>
          </w:p>
        </w:tc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4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马克思主义理论类，中国近现代史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博士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40周岁及以下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7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hZjIwNTE5Y2NiNTE0MmZhODRlYTBkYTE2MjM0Y2YifQ=="/>
  </w:docVars>
  <w:rsids>
    <w:rsidRoot w:val="00000000"/>
    <w:rsid w:val="1E5E1090"/>
    <w:rsid w:val="34260F9E"/>
    <w:rsid w:val="753B3A1E"/>
    <w:rsid w:val="7FAF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</w:style>
  <w:style w:type="paragraph" w:customStyle="1" w:styleId="5">
    <w:name w:val="font_20 js_03_l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阳光午休</cp:lastModifiedBy>
  <dcterms:modified xsi:type="dcterms:W3CDTF">2023-03-09T03:48:12Z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202C90D7AF054F8C84C0DC4890CE288A</vt:lpwstr>
  </property>
</Properties>
</file>