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textAlignment w:val="center"/>
        <w:rPr>
          <w:rFonts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tbl>
      <w:tblPr>
        <w:tblStyle w:val="6"/>
        <w:tblpPr w:leftFromText="180" w:rightFromText="180" w:vertAnchor="text" w:horzAnchor="page" w:tblpX="1665" w:tblpY="832"/>
        <w:tblOverlap w:val="never"/>
        <w:tblW w:w="137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8"/>
        <w:gridCol w:w="690"/>
        <w:gridCol w:w="1554"/>
        <w:gridCol w:w="2001"/>
        <w:gridCol w:w="1725"/>
        <w:gridCol w:w="1395"/>
        <w:gridCol w:w="2325"/>
        <w:gridCol w:w="25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3798" w:type="dxa"/>
            <w:gridSpan w:val="8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安庆市滨江城市建设发展有限公司招聘计划表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sz w:val="24"/>
                <w:lang w:eastAsia="zh-CN"/>
              </w:rPr>
              <w:t>月综合工资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其他任职要求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3" w:hRule="atLeast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安庆市滨江城市建设发展有限公司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自然资源和规划管理岗位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4000-5000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宋体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城乡规划专业、建筑学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专业、风景园林专业、土木工程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专业、给水排水工程专业、交通工程专业等相关专业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1、具有1年以上工作经验；2、能操作规划建筑设计图纸、施工图纸；        3、具有较强的语言表达、组织和协调能力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3" w:hRule="atLeast"/>
        </w:trPr>
        <w:tc>
          <w:tcPr>
            <w:tcW w:w="1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6000-7000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给排水专业、市政工程专业、城市管道工程、计算机等相关专业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1、具有B2驾驶证及1年管道排查工作经验者优先；2、工作环境艰苦、经常加班，能吃苦耐劳、责任心强，有团队协作精神；3.有一定文字写作基础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3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2022-03-04T05:38:38Z</dcterms:created>
  <dc:creator>ycy</dc:creator>
  <cp:lastModifiedBy>邪王真眼</cp:lastModifiedBy>
  <dcterms:modified xsi:type="dcterms:W3CDTF">2022-03-04T05:39:06Z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8C175DB96A2445B8A64A9236B64F8D8D</vt:lpwstr>
  </property>
</Properties>
</file>