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hint="eastAsia" w:ascii="方正小标宋简体" w:hAnsi="Arial" w:eastAsia="方正小标宋简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kern w:val="0"/>
          <w:sz w:val="32"/>
          <w:szCs w:val="32"/>
        </w:rPr>
        <w:t>公开招聘工作人员岗位一览表</w:t>
      </w:r>
    </w:p>
    <w:bookmarkEnd w:id="0"/>
    <w:p>
      <w:pPr>
        <w:widowControl/>
        <w:shd w:val="clear" w:color="auto" w:fill="FFFFFF"/>
        <w:jc w:val="center"/>
        <w:rPr>
          <w:rFonts w:hint="eastAsia" w:ascii="方正小标宋简体" w:hAnsi="Arial" w:eastAsia="方正小标宋简体" w:cs="Arial"/>
          <w:color w:val="000000"/>
          <w:kern w:val="0"/>
          <w:sz w:val="32"/>
          <w:szCs w:val="32"/>
        </w:rPr>
      </w:pPr>
    </w:p>
    <w:tbl>
      <w:tblPr>
        <w:tblStyle w:val="2"/>
        <w:tblW w:w="905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716"/>
        <w:gridCol w:w="809"/>
        <w:gridCol w:w="1187"/>
        <w:gridCol w:w="872"/>
        <w:gridCol w:w="956"/>
        <w:gridCol w:w="1275"/>
        <w:gridCol w:w="1369"/>
        <w:gridCol w:w="14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0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</w:rPr>
              <w:t>岗位招聘人数</w:t>
            </w:r>
          </w:p>
        </w:tc>
        <w:tc>
          <w:tcPr>
            <w:tcW w:w="44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</w:rPr>
              <w:t>岗位资格条件要求</w:t>
            </w:r>
          </w:p>
        </w:tc>
        <w:tc>
          <w:tcPr>
            <w:tcW w:w="14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年 龄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 xml:space="preserve">其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2"/>
                <w:szCs w:val="22"/>
              </w:rPr>
              <w:t>他</w:t>
            </w:r>
          </w:p>
        </w:tc>
        <w:tc>
          <w:tcPr>
            <w:tcW w:w="143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收费人员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1000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不限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专科及以上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男性3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周岁以下，身高1米7以上，女性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周岁以下，身高1米6以上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本岗位有长期夜班且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被录取人员须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服务满一年（孕期及哺乳期女性应以自身健康为首）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该岗位属于服务岗位，形象气质佳优先录取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2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驾驶员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10002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不限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高中或中专及以上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男性45周岁（含）以下，身高1米7以上，女性40周岁（含）以下，身高1米6以上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持有中华人民共和国机动车“A1</w:t>
            </w:r>
            <w:r>
              <w:rPr>
                <w:rFonts w:hint="default" w:ascii="方正仿宋简体" w:hAnsi="方正仿宋简体" w:eastAsia="方正仿宋简体" w:cs="方正仿宋简体"/>
                <w:szCs w:val="32"/>
                <w:lang w:val="en-US" w:eastAsia="zh-CN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、”A2“、”B1“、”B2“、”C1“、”C2“驾驶证，且具有5年以上驾驶相应车辆的安全驾驶经验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退伍军人优先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财务人员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10003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财务会计（工商管理类）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专科及以上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男性45周岁（含）以下，身高1米7以上，女40周岁（含）以下，身高1米6以上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从事会计相关工作，有会计证者优先录用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  <w:lang w:val="en-US" w:eastAsia="zh-CN"/>
              </w:rPr>
              <w:t>退伍军人优先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D1579"/>
    <w:rsid w:val="056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2022-03-03T08:57:00Z</dcterms:created>
  <dc:creator>Administrator</dc:creator>
  <cp:lastModifiedBy>Administrator</cp:lastModifiedBy>
  <dcterms:modified xsi:type="dcterms:W3CDTF">2022-03-03T08:57:59Z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514B85BB8012491CBA8FA6743DB069DC</vt:lpwstr>
  </property>
</Properties>
</file>