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A5" w:rsidRDefault="00AE47A5" w:rsidP="00AE47A5">
      <w:pPr>
        <w:widowControl/>
        <w:spacing w:line="390" w:lineRule="atLeast"/>
        <w:ind w:firstLine="480"/>
        <w:jc w:val="center"/>
        <w:rPr>
          <w:rFonts w:ascii="黑体" w:eastAsia="黑体" w:hAnsi="微软雅黑" w:cs="宋体"/>
          <w:color w:val="000000"/>
          <w:kern w:val="0"/>
          <w:sz w:val="44"/>
          <w:szCs w:val="44"/>
        </w:rPr>
      </w:pPr>
      <w:r>
        <w:rPr>
          <w:rFonts w:ascii="黑体" w:eastAsia="黑体" w:hAnsi="微软雅黑" w:cs="宋体"/>
          <w:color w:val="000000"/>
          <w:kern w:val="0"/>
          <w:sz w:val="44"/>
          <w:szCs w:val="44"/>
        </w:rPr>
        <w:t>2019</w:t>
      </w:r>
      <w:r>
        <w:rPr>
          <w:rFonts w:ascii="黑体" w:eastAsia="黑体" w:hAnsi="微软雅黑" w:cs="宋体" w:hint="eastAsia"/>
          <w:color w:val="000000"/>
          <w:kern w:val="0"/>
          <w:sz w:val="44"/>
          <w:szCs w:val="44"/>
        </w:rPr>
        <w:t>年五河</w:t>
      </w:r>
      <w:r>
        <w:rPr>
          <w:rFonts w:ascii="黑体" w:eastAsia="黑体" w:hAnsi="宋体" w:cs="宋体" w:hint="eastAsia"/>
          <w:color w:val="000000"/>
          <w:kern w:val="0"/>
          <w:sz w:val="44"/>
          <w:szCs w:val="44"/>
        </w:rPr>
        <w:t>县</w:t>
      </w:r>
      <w:r>
        <w:rPr>
          <w:rFonts w:ascii="黑体" w:eastAsia="黑体" w:hAnsi="Batang" w:cs="Batang" w:hint="eastAsia"/>
          <w:color w:val="000000"/>
          <w:kern w:val="0"/>
          <w:sz w:val="44"/>
          <w:szCs w:val="44"/>
        </w:rPr>
        <w:t>兴五融资担保有限公司</w:t>
      </w:r>
      <w:r>
        <w:rPr>
          <w:rFonts w:ascii="黑体" w:eastAsia="黑体" w:hAnsi="微软雅黑" w:cs="宋体" w:hint="eastAsia"/>
          <w:color w:val="000000"/>
          <w:kern w:val="0"/>
          <w:sz w:val="44"/>
          <w:szCs w:val="44"/>
        </w:rPr>
        <w:t>公</w:t>
      </w:r>
      <w:r>
        <w:rPr>
          <w:rFonts w:ascii="黑体" w:eastAsia="黑体" w:hAnsi="宋体" w:cs="宋体" w:hint="eastAsia"/>
          <w:color w:val="000000"/>
          <w:kern w:val="0"/>
          <w:sz w:val="44"/>
          <w:szCs w:val="44"/>
        </w:rPr>
        <w:t>开</w:t>
      </w:r>
      <w:r>
        <w:rPr>
          <w:rFonts w:ascii="黑体" w:eastAsia="黑体" w:hAnsi="Batang" w:cs="Batang" w:hint="eastAsia"/>
          <w:color w:val="000000"/>
          <w:kern w:val="0"/>
          <w:sz w:val="44"/>
          <w:szCs w:val="44"/>
        </w:rPr>
        <w:t>招聘人</w:t>
      </w:r>
      <w:r>
        <w:rPr>
          <w:rFonts w:ascii="黑体" w:eastAsia="黑体" w:hAnsi="宋体" w:cs="宋体" w:hint="eastAsia"/>
          <w:color w:val="000000"/>
          <w:kern w:val="0"/>
          <w:sz w:val="44"/>
          <w:szCs w:val="44"/>
        </w:rPr>
        <w:t>员岗</w:t>
      </w:r>
      <w:r>
        <w:rPr>
          <w:rFonts w:ascii="黑体" w:eastAsia="黑体" w:hAnsi="Batang" w:cs="Batang" w:hint="eastAsia"/>
          <w:color w:val="000000"/>
          <w:kern w:val="0"/>
          <w:sz w:val="44"/>
          <w:szCs w:val="44"/>
        </w:rPr>
        <w:t>位表</w:t>
      </w:r>
    </w:p>
    <w:p w:rsidR="00AE47A5" w:rsidRDefault="00AE47A5" w:rsidP="00AE47A5">
      <w:pPr>
        <w:widowControl/>
        <w:spacing w:line="390" w:lineRule="atLeast"/>
        <w:ind w:firstLine="480"/>
        <w:jc w:val="left"/>
        <w:rPr>
          <w:rFonts w:ascii="微软雅黑" w:eastAsia="微软雅黑" w:hAnsi="微软雅黑" w:cs="宋体"/>
          <w:color w:val="333333"/>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1079"/>
        <w:gridCol w:w="940"/>
        <w:gridCol w:w="4294"/>
        <w:gridCol w:w="1621"/>
        <w:gridCol w:w="1800"/>
        <w:gridCol w:w="1341"/>
        <w:gridCol w:w="1898"/>
      </w:tblGrid>
      <w:tr w:rsidR="00AE47A5" w:rsidTr="00D246BC">
        <w:trPr>
          <w:trHeight w:val="769"/>
          <w:jc w:val="center"/>
        </w:trPr>
        <w:tc>
          <w:tcPr>
            <w:tcW w:w="1079" w:type="dxa"/>
            <w:vMerge w:val="restart"/>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招聘单位</w:t>
            </w:r>
          </w:p>
        </w:tc>
        <w:tc>
          <w:tcPr>
            <w:tcW w:w="1079" w:type="dxa"/>
            <w:vMerge w:val="restart"/>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招聘岗位</w:t>
            </w:r>
          </w:p>
        </w:tc>
        <w:tc>
          <w:tcPr>
            <w:tcW w:w="940" w:type="dxa"/>
            <w:vMerge w:val="restart"/>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招聘人数</w:t>
            </w:r>
          </w:p>
        </w:tc>
        <w:tc>
          <w:tcPr>
            <w:tcW w:w="9056" w:type="dxa"/>
            <w:gridSpan w:val="4"/>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招聘岗位所需资格条件</w:t>
            </w:r>
          </w:p>
        </w:tc>
        <w:tc>
          <w:tcPr>
            <w:tcW w:w="1898" w:type="dxa"/>
            <w:vMerge w:val="restart"/>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备注</w:t>
            </w:r>
          </w:p>
        </w:tc>
      </w:tr>
      <w:tr w:rsidR="00AE47A5" w:rsidTr="00D246BC">
        <w:trPr>
          <w:trHeight w:val="765"/>
          <w:jc w:val="center"/>
        </w:trPr>
        <w:tc>
          <w:tcPr>
            <w:tcW w:w="1079" w:type="dxa"/>
            <w:vMerge/>
            <w:vAlign w:val="center"/>
          </w:tcPr>
          <w:p w:rsidR="00AE47A5" w:rsidRDefault="00AE47A5" w:rsidP="00D246BC">
            <w:pPr>
              <w:widowControl/>
              <w:jc w:val="center"/>
              <w:rPr>
                <w:rFonts w:ascii="宋体" w:cs="宋体"/>
                <w:bCs/>
                <w:color w:val="000000"/>
                <w:kern w:val="0"/>
                <w:sz w:val="24"/>
                <w:szCs w:val="24"/>
              </w:rPr>
            </w:pPr>
          </w:p>
        </w:tc>
        <w:tc>
          <w:tcPr>
            <w:tcW w:w="1079" w:type="dxa"/>
            <w:vMerge/>
            <w:vAlign w:val="center"/>
          </w:tcPr>
          <w:p w:rsidR="00AE47A5" w:rsidRDefault="00AE47A5" w:rsidP="00D246BC">
            <w:pPr>
              <w:widowControl/>
              <w:jc w:val="center"/>
              <w:rPr>
                <w:rFonts w:ascii="宋体" w:cs="宋体"/>
                <w:bCs/>
                <w:color w:val="000000"/>
                <w:kern w:val="0"/>
                <w:sz w:val="24"/>
                <w:szCs w:val="24"/>
              </w:rPr>
            </w:pPr>
          </w:p>
        </w:tc>
        <w:tc>
          <w:tcPr>
            <w:tcW w:w="940" w:type="dxa"/>
            <w:vMerge/>
            <w:vAlign w:val="center"/>
          </w:tcPr>
          <w:p w:rsidR="00AE47A5" w:rsidRDefault="00AE47A5" w:rsidP="00D246BC">
            <w:pPr>
              <w:widowControl/>
              <w:jc w:val="center"/>
              <w:rPr>
                <w:rFonts w:ascii="宋体" w:cs="宋体"/>
                <w:bCs/>
                <w:color w:val="000000"/>
                <w:kern w:val="0"/>
                <w:sz w:val="24"/>
                <w:szCs w:val="24"/>
              </w:rPr>
            </w:pPr>
          </w:p>
        </w:tc>
        <w:tc>
          <w:tcPr>
            <w:tcW w:w="4294" w:type="dxa"/>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专</w:t>
            </w:r>
            <w:r>
              <w:rPr>
                <w:rFonts w:ascii="宋体" w:cs="宋体"/>
                <w:bCs/>
                <w:color w:val="000000"/>
                <w:kern w:val="0"/>
                <w:sz w:val="24"/>
                <w:szCs w:val="24"/>
              </w:rPr>
              <w:t> </w:t>
            </w:r>
            <w:r>
              <w:rPr>
                <w:rFonts w:ascii="宋体" w:hAnsi="宋体" w:cs="宋体" w:hint="eastAsia"/>
                <w:bCs/>
                <w:color w:val="000000"/>
                <w:kern w:val="0"/>
                <w:sz w:val="24"/>
                <w:szCs w:val="24"/>
              </w:rPr>
              <w:t>业</w:t>
            </w:r>
          </w:p>
        </w:tc>
        <w:tc>
          <w:tcPr>
            <w:tcW w:w="1621" w:type="dxa"/>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学历（学位）</w:t>
            </w:r>
          </w:p>
        </w:tc>
        <w:tc>
          <w:tcPr>
            <w:tcW w:w="1800" w:type="dxa"/>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年</w:t>
            </w:r>
            <w:r>
              <w:rPr>
                <w:rFonts w:ascii="宋体" w:cs="宋体"/>
                <w:bCs/>
                <w:color w:val="000000"/>
                <w:kern w:val="0"/>
                <w:sz w:val="24"/>
                <w:szCs w:val="24"/>
              </w:rPr>
              <w:t> </w:t>
            </w:r>
            <w:r>
              <w:rPr>
                <w:rFonts w:ascii="宋体" w:hAnsi="宋体" w:cs="宋体" w:hint="eastAsia"/>
                <w:bCs/>
                <w:color w:val="000000"/>
                <w:kern w:val="0"/>
                <w:sz w:val="24"/>
                <w:szCs w:val="24"/>
              </w:rPr>
              <w:t>龄</w:t>
            </w:r>
          </w:p>
        </w:tc>
        <w:tc>
          <w:tcPr>
            <w:tcW w:w="1341" w:type="dxa"/>
            <w:vAlign w:val="center"/>
          </w:tcPr>
          <w:p w:rsidR="00AE47A5" w:rsidRDefault="00AE47A5" w:rsidP="00D246BC">
            <w:pPr>
              <w:widowControl/>
              <w:jc w:val="center"/>
              <w:rPr>
                <w:rFonts w:ascii="宋体" w:cs="宋体"/>
                <w:bCs/>
                <w:color w:val="000000"/>
                <w:kern w:val="0"/>
                <w:sz w:val="24"/>
                <w:szCs w:val="24"/>
              </w:rPr>
            </w:pPr>
            <w:r>
              <w:rPr>
                <w:rFonts w:ascii="宋体" w:hAnsi="宋体" w:cs="宋体" w:hint="eastAsia"/>
                <w:bCs/>
                <w:color w:val="000000"/>
                <w:kern w:val="0"/>
                <w:sz w:val="24"/>
                <w:szCs w:val="24"/>
              </w:rPr>
              <w:t>其他条件</w:t>
            </w:r>
          </w:p>
        </w:tc>
        <w:tc>
          <w:tcPr>
            <w:tcW w:w="1898" w:type="dxa"/>
            <w:vMerge/>
            <w:vAlign w:val="center"/>
          </w:tcPr>
          <w:p w:rsidR="00AE47A5" w:rsidRDefault="00AE47A5" w:rsidP="00D246BC">
            <w:pPr>
              <w:widowControl/>
              <w:jc w:val="center"/>
              <w:rPr>
                <w:rFonts w:ascii="宋体" w:cs="宋体"/>
                <w:bCs/>
                <w:color w:val="000000"/>
                <w:kern w:val="0"/>
                <w:sz w:val="24"/>
                <w:szCs w:val="24"/>
              </w:rPr>
            </w:pPr>
          </w:p>
        </w:tc>
      </w:tr>
      <w:tr w:rsidR="00AE47A5" w:rsidTr="00D246BC">
        <w:trPr>
          <w:trHeight w:val="2431"/>
          <w:jc w:val="center"/>
        </w:trPr>
        <w:tc>
          <w:tcPr>
            <w:tcW w:w="1079" w:type="dxa"/>
            <w:vMerge w:val="restart"/>
            <w:vAlign w:val="center"/>
          </w:tcPr>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五</w:t>
            </w:r>
            <w:r>
              <w:rPr>
                <w:rFonts w:ascii="宋体" w:cs="宋体"/>
                <w:color w:val="000000"/>
                <w:kern w:val="0"/>
                <w:sz w:val="24"/>
                <w:szCs w:val="24"/>
              </w:rPr>
              <w:br/>
            </w:r>
            <w:r>
              <w:rPr>
                <w:rFonts w:ascii="宋体" w:hAnsi="宋体" w:cs="宋体" w:hint="eastAsia"/>
                <w:color w:val="000000"/>
                <w:kern w:val="0"/>
                <w:sz w:val="24"/>
                <w:szCs w:val="24"/>
              </w:rPr>
              <w:t>河</w:t>
            </w:r>
            <w:r>
              <w:rPr>
                <w:rFonts w:ascii="宋体" w:cs="宋体"/>
                <w:color w:val="000000"/>
                <w:kern w:val="0"/>
                <w:sz w:val="24"/>
                <w:szCs w:val="24"/>
              </w:rPr>
              <w:br/>
            </w:r>
            <w:r>
              <w:rPr>
                <w:rFonts w:ascii="宋体" w:hAnsi="宋体" w:cs="宋体" w:hint="eastAsia"/>
                <w:color w:val="000000"/>
                <w:kern w:val="0"/>
                <w:sz w:val="24"/>
                <w:szCs w:val="24"/>
              </w:rPr>
              <w:t>县</w:t>
            </w:r>
            <w:r>
              <w:rPr>
                <w:rFonts w:ascii="宋体" w:cs="宋体"/>
                <w:color w:val="000000"/>
                <w:kern w:val="0"/>
                <w:sz w:val="24"/>
                <w:szCs w:val="24"/>
              </w:rPr>
              <w:br/>
            </w:r>
            <w:r>
              <w:rPr>
                <w:rFonts w:ascii="宋体" w:hAnsi="宋体" w:cs="宋体" w:hint="eastAsia"/>
                <w:color w:val="000000"/>
                <w:kern w:val="0"/>
                <w:sz w:val="24"/>
                <w:szCs w:val="24"/>
              </w:rPr>
              <w:t>兴</w:t>
            </w:r>
          </w:p>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五</w:t>
            </w:r>
          </w:p>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融</w:t>
            </w:r>
          </w:p>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资</w:t>
            </w:r>
          </w:p>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担</w:t>
            </w:r>
          </w:p>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保</w:t>
            </w:r>
            <w:r>
              <w:rPr>
                <w:rFonts w:ascii="宋体" w:cs="宋体"/>
                <w:color w:val="000000"/>
                <w:kern w:val="0"/>
                <w:sz w:val="24"/>
                <w:szCs w:val="24"/>
              </w:rPr>
              <w:br/>
            </w:r>
            <w:r>
              <w:rPr>
                <w:rFonts w:ascii="宋体" w:hAnsi="宋体" w:cs="宋体" w:hint="eastAsia"/>
                <w:color w:val="000000"/>
                <w:kern w:val="0"/>
                <w:sz w:val="24"/>
                <w:szCs w:val="24"/>
              </w:rPr>
              <w:t>有</w:t>
            </w:r>
            <w:r>
              <w:rPr>
                <w:rFonts w:ascii="宋体" w:cs="宋体"/>
                <w:color w:val="000000"/>
                <w:kern w:val="0"/>
                <w:sz w:val="24"/>
                <w:szCs w:val="24"/>
              </w:rPr>
              <w:br/>
            </w:r>
            <w:r>
              <w:rPr>
                <w:rFonts w:ascii="宋体" w:hAnsi="宋体" w:cs="宋体" w:hint="eastAsia"/>
                <w:color w:val="000000"/>
                <w:kern w:val="0"/>
                <w:sz w:val="24"/>
                <w:szCs w:val="24"/>
              </w:rPr>
              <w:t>限</w:t>
            </w:r>
            <w:r>
              <w:rPr>
                <w:rFonts w:ascii="宋体" w:cs="宋体"/>
                <w:color w:val="000000"/>
                <w:kern w:val="0"/>
                <w:sz w:val="24"/>
                <w:szCs w:val="24"/>
              </w:rPr>
              <w:br/>
            </w:r>
            <w:r>
              <w:rPr>
                <w:rFonts w:ascii="宋体" w:hAnsi="宋体" w:cs="宋体" w:hint="eastAsia"/>
                <w:color w:val="000000"/>
                <w:kern w:val="0"/>
                <w:sz w:val="24"/>
                <w:szCs w:val="24"/>
              </w:rPr>
              <w:t>公</w:t>
            </w:r>
            <w:r>
              <w:rPr>
                <w:rFonts w:ascii="宋体" w:cs="宋体"/>
                <w:color w:val="000000"/>
                <w:kern w:val="0"/>
                <w:sz w:val="24"/>
                <w:szCs w:val="24"/>
              </w:rPr>
              <w:br/>
            </w:r>
            <w:r>
              <w:rPr>
                <w:rFonts w:ascii="宋体" w:hAnsi="宋体" w:cs="宋体" w:hint="eastAsia"/>
                <w:color w:val="000000"/>
                <w:kern w:val="0"/>
                <w:sz w:val="24"/>
                <w:szCs w:val="24"/>
              </w:rPr>
              <w:t>司</w:t>
            </w:r>
          </w:p>
        </w:tc>
        <w:tc>
          <w:tcPr>
            <w:tcW w:w="1079" w:type="dxa"/>
            <w:vAlign w:val="center"/>
          </w:tcPr>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业务部</w:t>
            </w:r>
          </w:p>
        </w:tc>
        <w:tc>
          <w:tcPr>
            <w:tcW w:w="940" w:type="dxa"/>
            <w:vAlign w:val="center"/>
          </w:tcPr>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2</w:t>
            </w:r>
          </w:p>
        </w:tc>
        <w:tc>
          <w:tcPr>
            <w:tcW w:w="4294" w:type="dxa"/>
            <w:vMerge w:val="restart"/>
            <w:vAlign w:val="center"/>
          </w:tcPr>
          <w:p w:rsidR="00AE47A5" w:rsidRPr="00D93B20" w:rsidRDefault="00AE47A5" w:rsidP="00D246BC">
            <w:pPr>
              <w:widowControl/>
              <w:rPr>
                <w:rFonts w:ascii="宋体" w:hAnsi="宋体" w:cs="宋体"/>
                <w:color w:val="000000"/>
                <w:kern w:val="0"/>
                <w:sz w:val="24"/>
                <w:szCs w:val="24"/>
              </w:rPr>
            </w:pPr>
            <w:r w:rsidRPr="00D93B20">
              <w:rPr>
                <w:rFonts w:ascii="宋体" w:hAnsi="宋体" w:cs="宋体" w:hint="eastAsia"/>
                <w:color w:val="000000"/>
                <w:kern w:val="0"/>
                <w:sz w:val="24"/>
                <w:szCs w:val="24"/>
              </w:rPr>
              <w:t>经济学类、财政学类、金融学类、财务管理、会计学、审计学</w:t>
            </w:r>
          </w:p>
        </w:tc>
        <w:tc>
          <w:tcPr>
            <w:tcW w:w="1621" w:type="dxa"/>
            <w:vAlign w:val="center"/>
          </w:tcPr>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本科及以上</w:t>
            </w:r>
          </w:p>
        </w:tc>
        <w:tc>
          <w:tcPr>
            <w:tcW w:w="1800" w:type="dxa"/>
            <w:vAlign w:val="center"/>
          </w:tcPr>
          <w:p w:rsidR="00AE47A5" w:rsidRPr="00D93B20" w:rsidRDefault="00AE47A5" w:rsidP="00D246BC">
            <w:pPr>
              <w:widowControl/>
              <w:rPr>
                <w:rFonts w:ascii="宋体" w:hAnsi="宋体" w:cs="宋体"/>
                <w:color w:val="000000"/>
                <w:kern w:val="0"/>
                <w:sz w:val="24"/>
                <w:szCs w:val="24"/>
              </w:rPr>
            </w:pPr>
            <w:r w:rsidRPr="00D93B20">
              <w:rPr>
                <w:rFonts w:ascii="宋体" w:hAnsi="宋体" w:cs="宋体"/>
                <w:color w:val="000000"/>
                <w:kern w:val="0"/>
                <w:sz w:val="24"/>
                <w:szCs w:val="24"/>
              </w:rPr>
              <w:t>35</w:t>
            </w:r>
            <w:r w:rsidRPr="00D93B20">
              <w:rPr>
                <w:rFonts w:ascii="宋体" w:hAnsi="宋体" w:cs="宋体" w:hint="eastAsia"/>
                <w:color w:val="000000"/>
                <w:kern w:val="0"/>
                <w:sz w:val="24"/>
                <w:szCs w:val="24"/>
              </w:rPr>
              <w:t>周岁以下</w:t>
            </w:r>
          </w:p>
        </w:tc>
        <w:tc>
          <w:tcPr>
            <w:tcW w:w="1341" w:type="dxa"/>
            <w:vAlign w:val="center"/>
          </w:tcPr>
          <w:p w:rsidR="00AE47A5" w:rsidRPr="00D93B20" w:rsidRDefault="00AE47A5" w:rsidP="00D246BC">
            <w:pPr>
              <w:widowControl/>
              <w:jc w:val="center"/>
              <w:rPr>
                <w:rFonts w:ascii="宋体" w:hAnsi="宋体" w:cs="宋体"/>
                <w:color w:val="000000"/>
                <w:kern w:val="0"/>
                <w:sz w:val="24"/>
                <w:szCs w:val="24"/>
              </w:rPr>
            </w:pPr>
          </w:p>
        </w:tc>
        <w:tc>
          <w:tcPr>
            <w:tcW w:w="1898" w:type="dxa"/>
            <w:vMerge w:val="restart"/>
            <w:vAlign w:val="center"/>
          </w:tcPr>
          <w:p w:rsidR="00AE47A5" w:rsidRDefault="00AE47A5" w:rsidP="00D246BC">
            <w:pPr>
              <w:widowControl/>
              <w:rPr>
                <w:rFonts w:ascii="宋体" w:hAnsi="宋体" w:cs="宋体"/>
                <w:color w:val="000000"/>
                <w:kern w:val="0"/>
                <w:sz w:val="24"/>
                <w:szCs w:val="24"/>
              </w:rPr>
            </w:pPr>
            <w:r>
              <w:rPr>
                <w:rFonts w:ascii="宋体" w:hAnsi="宋体" w:cs="宋体" w:hint="eastAsia"/>
                <w:color w:val="000000"/>
                <w:kern w:val="0"/>
                <w:sz w:val="24"/>
                <w:szCs w:val="24"/>
              </w:rPr>
              <w:t>大专学历需在银行从事过客户经理或担保公司从事过担保业务</w:t>
            </w:r>
            <w:r>
              <w:rPr>
                <w:rFonts w:ascii="宋体" w:hAnsi="宋体" w:cs="宋体"/>
                <w:color w:val="000000"/>
                <w:kern w:val="0"/>
                <w:sz w:val="24"/>
                <w:szCs w:val="24"/>
              </w:rPr>
              <w:t>2</w:t>
            </w:r>
            <w:r>
              <w:rPr>
                <w:rFonts w:ascii="宋体" w:hAnsi="宋体" w:cs="宋体" w:hint="eastAsia"/>
                <w:color w:val="000000"/>
                <w:kern w:val="0"/>
                <w:sz w:val="24"/>
                <w:szCs w:val="24"/>
              </w:rPr>
              <w:t>年以上工作经历。</w:t>
            </w:r>
            <w:r>
              <w:rPr>
                <w:rFonts w:ascii="宋体" w:hAnsi="宋体" w:cs="宋体"/>
                <w:color w:val="000000"/>
                <w:kern w:val="0"/>
                <w:sz w:val="24"/>
                <w:szCs w:val="24"/>
              </w:rPr>
              <w:t xml:space="preserve"> </w:t>
            </w:r>
          </w:p>
        </w:tc>
      </w:tr>
      <w:tr w:rsidR="00AE47A5" w:rsidTr="00D246BC">
        <w:trPr>
          <w:trHeight w:val="2818"/>
          <w:jc w:val="center"/>
        </w:trPr>
        <w:tc>
          <w:tcPr>
            <w:tcW w:w="1079" w:type="dxa"/>
            <w:vMerge/>
            <w:vAlign w:val="center"/>
          </w:tcPr>
          <w:p w:rsidR="00AE47A5" w:rsidRDefault="00AE47A5" w:rsidP="00D246BC">
            <w:pPr>
              <w:widowControl/>
              <w:jc w:val="center"/>
              <w:rPr>
                <w:rFonts w:ascii="宋体" w:cs="宋体"/>
                <w:color w:val="000000"/>
                <w:kern w:val="0"/>
                <w:sz w:val="24"/>
                <w:szCs w:val="24"/>
              </w:rPr>
            </w:pPr>
          </w:p>
        </w:tc>
        <w:tc>
          <w:tcPr>
            <w:tcW w:w="1079" w:type="dxa"/>
            <w:vAlign w:val="center"/>
          </w:tcPr>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科技部</w:t>
            </w:r>
          </w:p>
        </w:tc>
        <w:tc>
          <w:tcPr>
            <w:tcW w:w="940" w:type="dxa"/>
            <w:vAlign w:val="center"/>
          </w:tcPr>
          <w:p w:rsidR="00AE47A5" w:rsidRDefault="00AE47A5" w:rsidP="00D246BC">
            <w:pPr>
              <w:widowControl/>
              <w:jc w:val="center"/>
              <w:rPr>
                <w:rFonts w:ascii="宋体" w:cs="宋体"/>
                <w:color w:val="000000"/>
                <w:kern w:val="0"/>
                <w:sz w:val="24"/>
                <w:szCs w:val="24"/>
              </w:rPr>
            </w:pPr>
            <w:r>
              <w:rPr>
                <w:rFonts w:ascii="宋体" w:hAnsi="宋体" w:cs="宋体"/>
                <w:color w:val="000000"/>
                <w:kern w:val="0"/>
                <w:sz w:val="24"/>
                <w:szCs w:val="24"/>
              </w:rPr>
              <w:t>1</w:t>
            </w:r>
          </w:p>
        </w:tc>
        <w:tc>
          <w:tcPr>
            <w:tcW w:w="4294" w:type="dxa"/>
            <w:vMerge/>
            <w:vAlign w:val="center"/>
          </w:tcPr>
          <w:p w:rsidR="00AE47A5" w:rsidRPr="00CE4581" w:rsidRDefault="00AE47A5" w:rsidP="00D246BC">
            <w:pPr>
              <w:widowControl/>
              <w:rPr>
                <w:rFonts w:ascii="宋体" w:cs="宋体"/>
                <w:color w:val="000000"/>
                <w:kern w:val="0"/>
                <w:sz w:val="24"/>
                <w:szCs w:val="24"/>
              </w:rPr>
            </w:pPr>
          </w:p>
        </w:tc>
        <w:tc>
          <w:tcPr>
            <w:tcW w:w="1621" w:type="dxa"/>
            <w:vAlign w:val="center"/>
          </w:tcPr>
          <w:p w:rsidR="00AE47A5" w:rsidRDefault="00AE47A5" w:rsidP="00D246BC">
            <w:pPr>
              <w:widowControl/>
              <w:jc w:val="center"/>
              <w:rPr>
                <w:rFonts w:ascii="宋体" w:cs="宋体"/>
                <w:color w:val="000000"/>
                <w:kern w:val="0"/>
                <w:sz w:val="24"/>
                <w:szCs w:val="24"/>
              </w:rPr>
            </w:pPr>
            <w:r>
              <w:rPr>
                <w:rFonts w:ascii="宋体" w:hAnsi="宋体" w:cs="宋体" w:hint="eastAsia"/>
                <w:color w:val="000000"/>
                <w:kern w:val="0"/>
                <w:sz w:val="24"/>
                <w:szCs w:val="24"/>
              </w:rPr>
              <w:t>本科及以上</w:t>
            </w:r>
          </w:p>
        </w:tc>
        <w:tc>
          <w:tcPr>
            <w:tcW w:w="1800" w:type="dxa"/>
            <w:vAlign w:val="center"/>
          </w:tcPr>
          <w:p w:rsidR="00AE47A5" w:rsidRPr="00D93B20" w:rsidRDefault="00AE47A5" w:rsidP="00D246BC">
            <w:pPr>
              <w:widowControl/>
              <w:rPr>
                <w:rFonts w:ascii="宋体" w:hAnsi="宋体" w:cs="宋体"/>
                <w:color w:val="000000"/>
                <w:kern w:val="0"/>
                <w:sz w:val="24"/>
                <w:szCs w:val="24"/>
              </w:rPr>
            </w:pPr>
            <w:r w:rsidRPr="00D93B20">
              <w:rPr>
                <w:rFonts w:ascii="宋体" w:hAnsi="宋体" w:cs="宋体"/>
                <w:color w:val="000000"/>
                <w:kern w:val="0"/>
                <w:sz w:val="24"/>
                <w:szCs w:val="24"/>
              </w:rPr>
              <w:t>35</w:t>
            </w:r>
            <w:r w:rsidRPr="00D93B20">
              <w:rPr>
                <w:rFonts w:ascii="宋体" w:hAnsi="宋体" w:cs="宋体" w:hint="eastAsia"/>
                <w:color w:val="000000"/>
                <w:kern w:val="0"/>
                <w:sz w:val="24"/>
                <w:szCs w:val="24"/>
              </w:rPr>
              <w:t>周岁以下</w:t>
            </w:r>
          </w:p>
        </w:tc>
        <w:tc>
          <w:tcPr>
            <w:tcW w:w="1341" w:type="dxa"/>
            <w:vAlign w:val="center"/>
          </w:tcPr>
          <w:p w:rsidR="00AE47A5" w:rsidRPr="00D93B20" w:rsidRDefault="00AE47A5" w:rsidP="00D246BC">
            <w:pPr>
              <w:widowControl/>
              <w:rPr>
                <w:rFonts w:ascii="宋体" w:hAnsi="宋体" w:cs="宋体"/>
                <w:color w:val="000000"/>
                <w:kern w:val="0"/>
                <w:sz w:val="24"/>
                <w:szCs w:val="24"/>
              </w:rPr>
            </w:pPr>
          </w:p>
        </w:tc>
        <w:tc>
          <w:tcPr>
            <w:tcW w:w="1898" w:type="dxa"/>
            <w:vMerge/>
            <w:vAlign w:val="center"/>
          </w:tcPr>
          <w:p w:rsidR="00AE47A5" w:rsidRDefault="00AE47A5" w:rsidP="00D246BC">
            <w:pPr>
              <w:widowControl/>
              <w:jc w:val="center"/>
              <w:rPr>
                <w:rFonts w:ascii="宋体" w:cs="宋体"/>
                <w:color w:val="000000"/>
                <w:kern w:val="0"/>
                <w:sz w:val="24"/>
                <w:szCs w:val="24"/>
              </w:rPr>
            </w:pPr>
          </w:p>
        </w:tc>
      </w:tr>
    </w:tbl>
    <w:p w:rsidR="00E47030" w:rsidRPr="00AE47A5" w:rsidRDefault="00E47030" w:rsidP="00AE47A5">
      <w:pPr>
        <w:rPr>
          <w:szCs w:val="32"/>
        </w:rPr>
      </w:pPr>
    </w:p>
    <w:sectPr w:rsidR="00E47030" w:rsidRPr="00AE47A5" w:rsidSect="00AE47A5">
      <w:pgSz w:w="16838" w:h="11906" w:orient="landscape"/>
      <w:pgMar w:top="1797" w:right="1440" w:bottom="1276"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16" w:rsidRDefault="00FC3B16" w:rsidP="00596325">
      <w:r>
        <w:separator/>
      </w:r>
    </w:p>
  </w:endnote>
  <w:endnote w:type="continuationSeparator" w:id="0">
    <w:p w:rsidR="00FC3B16" w:rsidRDefault="00FC3B16" w:rsidP="00596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16" w:rsidRDefault="00FC3B16" w:rsidP="00596325">
      <w:r>
        <w:separator/>
      </w:r>
    </w:p>
  </w:footnote>
  <w:footnote w:type="continuationSeparator" w:id="0">
    <w:p w:rsidR="00FC3B16" w:rsidRDefault="00FC3B16" w:rsidP="00596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1D1"/>
    <w:rsid w:val="000041D1"/>
    <w:rsid w:val="00010680"/>
    <w:rsid w:val="00082173"/>
    <w:rsid w:val="000947B4"/>
    <w:rsid w:val="0013107D"/>
    <w:rsid w:val="001343C1"/>
    <w:rsid w:val="001975ED"/>
    <w:rsid w:val="001F718E"/>
    <w:rsid w:val="002072C7"/>
    <w:rsid w:val="002A160B"/>
    <w:rsid w:val="002C129B"/>
    <w:rsid w:val="002D200B"/>
    <w:rsid w:val="002F6E11"/>
    <w:rsid w:val="00372F52"/>
    <w:rsid w:val="003B3DAD"/>
    <w:rsid w:val="00437B62"/>
    <w:rsid w:val="004B2074"/>
    <w:rsid w:val="004D7DBE"/>
    <w:rsid w:val="005007F1"/>
    <w:rsid w:val="005500F4"/>
    <w:rsid w:val="00566AF7"/>
    <w:rsid w:val="00576C80"/>
    <w:rsid w:val="00596325"/>
    <w:rsid w:val="005C7E06"/>
    <w:rsid w:val="005F1028"/>
    <w:rsid w:val="00605092"/>
    <w:rsid w:val="0065413E"/>
    <w:rsid w:val="00656DD3"/>
    <w:rsid w:val="00657846"/>
    <w:rsid w:val="0069208F"/>
    <w:rsid w:val="006F6B2A"/>
    <w:rsid w:val="00717147"/>
    <w:rsid w:val="00720DFB"/>
    <w:rsid w:val="007725CB"/>
    <w:rsid w:val="00786B90"/>
    <w:rsid w:val="007B6DCB"/>
    <w:rsid w:val="0084116A"/>
    <w:rsid w:val="0087198B"/>
    <w:rsid w:val="008B49F7"/>
    <w:rsid w:val="00900542"/>
    <w:rsid w:val="0093721F"/>
    <w:rsid w:val="009406F1"/>
    <w:rsid w:val="009814B7"/>
    <w:rsid w:val="009F3619"/>
    <w:rsid w:val="00AE47A5"/>
    <w:rsid w:val="00B1653F"/>
    <w:rsid w:val="00B927FD"/>
    <w:rsid w:val="00BA1D9D"/>
    <w:rsid w:val="00BB1496"/>
    <w:rsid w:val="00BE3AB2"/>
    <w:rsid w:val="00C06409"/>
    <w:rsid w:val="00C421FF"/>
    <w:rsid w:val="00C54439"/>
    <w:rsid w:val="00C76793"/>
    <w:rsid w:val="00CB71EA"/>
    <w:rsid w:val="00CE4581"/>
    <w:rsid w:val="00D80865"/>
    <w:rsid w:val="00D92979"/>
    <w:rsid w:val="00D93B20"/>
    <w:rsid w:val="00E0305E"/>
    <w:rsid w:val="00E47030"/>
    <w:rsid w:val="00E83303"/>
    <w:rsid w:val="00ED77B7"/>
    <w:rsid w:val="00F15E91"/>
    <w:rsid w:val="00F433FE"/>
    <w:rsid w:val="00F87BF1"/>
    <w:rsid w:val="00FC3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uiPriority w:val="99"/>
    <w:rsid w:val="000041D1"/>
    <w:pPr>
      <w:widowControl/>
      <w:spacing w:line="420" w:lineRule="atLeast"/>
      <w:jc w:val="left"/>
    </w:pPr>
    <w:rPr>
      <w:rFonts w:ascii="宋体" w:hAnsi="宋体" w:cs="宋体"/>
      <w:kern w:val="0"/>
      <w:sz w:val="24"/>
      <w:szCs w:val="24"/>
    </w:rPr>
  </w:style>
  <w:style w:type="paragraph" w:styleId="a3">
    <w:name w:val="Normal (Web)"/>
    <w:basedOn w:val="a"/>
    <w:uiPriority w:val="99"/>
    <w:semiHidden/>
    <w:rsid w:val="000041D1"/>
    <w:pPr>
      <w:widowControl/>
      <w:spacing w:line="420" w:lineRule="atLeast"/>
      <w:jc w:val="left"/>
    </w:pPr>
    <w:rPr>
      <w:rFonts w:ascii="宋体" w:hAnsi="宋体" w:cs="宋体"/>
      <w:kern w:val="0"/>
      <w:sz w:val="24"/>
      <w:szCs w:val="24"/>
    </w:rPr>
  </w:style>
  <w:style w:type="paragraph" w:styleId="a4">
    <w:name w:val="header"/>
    <w:basedOn w:val="a"/>
    <w:link w:val="Char"/>
    <w:uiPriority w:val="99"/>
    <w:semiHidden/>
    <w:rsid w:val="00596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96325"/>
    <w:rPr>
      <w:rFonts w:cs="Times New Roman"/>
      <w:sz w:val="18"/>
      <w:szCs w:val="18"/>
    </w:rPr>
  </w:style>
  <w:style w:type="paragraph" w:styleId="a5">
    <w:name w:val="footer"/>
    <w:basedOn w:val="a"/>
    <w:link w:val="Char0"/>
    <w:uiPriority w:val="99"/>
    <w:semiHidden/>
    <w:rsid w:val="00596325"/>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96325"/>
    <w:rPr>
      <w:rFonts w:cs="Times New Roman"/>
      <w:sz w:val="18"/>
      <w:szCs w:val="18"/>
    </w:rPr>
  </w:style>
  <w:style w:type="character" w:customStyle="1" w:styleId="f6">
    <w:name w:val="f6"/>
    <w:basedOn w:val="a0"/>
    <w:uiPriority w:val="99"/>
    <w:rsid w:val="005F1028"/>
    <w:rPr>
      <w:rFonts w:cs="Times New Roman"/>
    </w:rPr>
  </w:style>
</w:styles>
</file>

<file path=word/webSettings.xml><?xml version="1.0" encoding="utf-8"?>
<w:webSettings xmlns:r="http://schemas.openxmlformats.org/officeDocument/2006/relationships" xmlns:w="http://schemas.openxmlformats.org/wordprocessingml/2006/main">
  <w:divs>
    <w:div w:id="169375720">
      <w:marLeft w:val="0"/>
      <w:marRight w:val="0"/>
      <w:marTop w:val="0"/>
      <w:marBottom w:val="0"/>
      <w:divBdr>
        <w:top w:val="none" w:sz="0" w:space="0" w:color="auto"/>
        <w:left w:val="none" w:sz="0" w:space="0" w:color="auto"/>
        <w:bottom w:val="none" w:sz="0" w:space="0" w:color="auto"/>
        <w:right w:val="none" w:sz="0" w:space="0" w:color="auto"/>
      </w:divBdr>
      <w:divsChild>
        <w:div w:id="169375723">
          <w:marLeft w:val="0"/>
          <w:marRight w:val="0"/>
          <w:marTop w:val="0"/>
          <w:marBottom w:val="0"/>
          <w:divBdr>
            <w:top w:val="none" w:sz="0" w:space="0" w:color="auto"/>
            <w:left w:val="none" w:sz="0" w:space="0" w:color="auto"/>
            <w:bottom w:val="none" w:sz="0" w:space="0" w:color="auto"/>
            <w:right w:val="none" w:sz="0" w:space="0" w:color="auto"/>
          </w:divBdr>
          <w:divsChild>
            <w:div w:id="169375726">
              <w:marLeft w:val="0"/>
              <w:marRight w:val="0"/>
              <w:marTop w:val="0"/>
              <w:marBottom w:val="0"/>
              <w:divBdr>
                <w:top w:val="none" w:sz="0" w:space="0" w:color="auto"/>
                <w:left w:val="none" w:sz="0" w:space="0" w:color="auto"/>
                <w:bottom w:val="none" w:sz="0" w:space="0" w:color="auto"/>
                <w:right w:val="none" w:sz="0" w:space="0" w:color="auto"/>
              </w:divBdr>
              <w:divsChild>
                <w:div w:id="169375724">
                  <w:marLeft w:val="0"/>
                  <w:marRight w:val="0"/>
                  <w:marTop w:val="0"/>
                  <w:marBottom w:val="0"/>
                  <w:divBdr>
                    <w:top w:val="none" w:sz="0" w:space="0" w:color="auto"/>
                    <w:left w:val="none" w:sz="0" w:space="0" w:color="auto"/>
                    <w:bottom w:val="none" w:sz="0" w:space="0" w:color="auto"/>
                    <w:right w:val="none" w:sz="0" w:space="0" w:color="auto"/>
                  </w:divBdr>
                  <w:divsChild>
                    <w:div w:id="169375727">
                      <w:marLeft w:val="0"/>
                      <w:marRight w:val="0"/>
                      <w:marTop w:val="0"/>
                      <w:marBottom w:val="0"/>
                      <w:divBdr>
                        <w:top w:val="none" w:sz="0" w:space="0" w:color="auto"/>
                        <w:left w:val="none" w:sz="0" w:space="0" w:color="auto"/>
                        <w:bottom w:val="none" w:sz="0" w:space="0" w:color="auto"/>
                        <w:right w:val="none" w:sz="0" w:space="0" w:color="auto"/>
                      </w:divBdr>
                      <w:divsChild>
                        <w:div w:id="169375728">
                          <w:marLeft w:val="0"/>
                          <w:marRight w:val="0"/>
                          <w:marTop w:val="0"/>
                          <w:marBottom w:val="0"/>
                          <w:divBdr>
                            <w:top w:val="none" w:sz="0" w:space="0" w:color="auto"/>
                            <w:left w:val="none" w:sz="0" w:space="0" w:color="auto"/>
                            <w:bottom w:val="none" w:sz="0" w:space="0" w:color="auto"/>
                            <w:right w:val="none" w:sz="0" w:space="0" w:color="auto"/>
                          </w:divBdr>
                          <w:divsChild>
                            <w:div w:id="1693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5731">
      <w:marLeft w:val="0"/>
      <w:marRight w:val="0"/>
      <w:marTop w:val="0"/>
      <w:marBottom w:val="0"/>
      <w:divBdr>
        <w:top w:val="none" w:sz="0" w:space="0" w:color="auto"/>
        <w:left w:val="none" w:sz="0" w:space="0" w:color="auto"/>
        <w:bottom w:val="none" w:sz="0" w:space="0" w:color="auto"/>
        <w:right w:val="none" w:sz="0" w:space="0" w:color="auto"/>
      </w:divBdr>
      <w:divsChild>
        <w:div w:id="169375730">
          <w:marLeft w:val="0"/>
          <w:marRight w:val="0"/>
          <w:marTop w:val="0"/>
          <w:marBottom w:val="0"/>
          <w:divBdr>
            <w:top w:val="none" w:sz="0" w:space="0" w:color="auto"/>
            <w:left w:val="none" w:sz="0" w:space="0" w:color="auto"/>
            <w:bottom w:val="none" w:sz="0" w:space="0" w:color="auto"/>
            <w:right w:val="none" w:sz="0" w:space="0" w:color="auto"/>
          </w:divBdr>
          <w:divsChild>
            <w:div w:id="169375722">
              <w:marLeft w:val="0"/>
              <w:marRight w:val="0"/>
              <w:marTop w:val="0"/>
              <w:marBottom w:val="0"/>
              <w:divBdr>
                <w:top w:val="none" w:sz="0" w:space="0" w:color="auto"/>
                <w:left w:val="none" w:sz="0" w:space="0" w:color="auto"/>
                <w:bottom w:val="none" w:sz="0" w:space="0" w:color="auto"/>
                <w:right w:val="none" w:sz="0" w:space="0" w:color="auto"/>
              </w:divBdr>
              <w:divsChild>
                <w:div w:id="169375729">
                  <w:marLeft w:val="0"/>
                  <w:marRight w:val="0"/>
                  <w:marTop w:val="0"/>
                  <w:marBottom w:val="0"/>
                  <w:divBdr>
                    <w:top w:val="none" w:sz="0" w:space="0" w:color="auto"/>
                    <w:left w:val="none" w:sz="0" w:space="0" w:color="auto"/>
                    <w:bottom w:val="none" w:sz="0" w:space="0" w:color="auto"/>
                    <w:right w:val="none" w:sz="0" w:space="0" w:color="auto"/>
                  </w:divBdr>
                  <w:divsChild>
                    <w:div w:id="169375721">
                      <w:marLeft w:val="0"/>
                      <w:marRight w:val="0"/>
                      <w:marTop w:val="0"/>
                      <w:marBottom w:val="0"/>
                      <w:divBdr>
                        <w:top w:val="none" w:sz="0" w:space="0" w:color="auto"/>
                        <w:left w:val="none" w:sz="0" w:space="0" w:color="auto"/>
                        <w:bottom w:val="none" w:sz="0" w:space="0" w:color="auto"/>
                        <w:right w:val="none" w:sz="0" w:space="0" w:color="auto"/>
                      </w:divBdr>
                      <w:divsChild>
                        <w:div w:id="169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Company>Microsoft</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五河县兴五融资担保有限公司是经省地方金融局批准的政策性融资担保机构，国有企业，根据工作需要，现面向社会公开招聘3名工作人员</dc:title>
  <dc:creator>PC</dc:creator>
  <cp:lastModifiedBy>王庆江</cp:lastModifiedBy>
  <cp:revision>3</cp:revision>
  <dcterms:created xsi:type="dcterms:W3CDTF">2019-05-10T01:03:00Z</dcterms:created>
  <dcterms:modified xsi:type="dcterms:W3CDTF">2019-05-10T03:50:00Z</dcterms:modified>
</cp:coreProperties>
</file>